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1257</w:t>
      </w:r>
      <w:r>
        <w:rPr>
          <w:rFonts w:ascii="Times New Roman" w:eastAsia="Times New Roman" w:hAnsi="Times New Roman" w:cs="Times New Roman"/>
          <w:sz w:val="26"/>
          <w:szCs w:val="26"/>
        </w:rPr>
        <w:t>/2606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86MS0061-01-2025-005724-72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ст. 15.33.2 КоАП РФ,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Носова Кирилла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Носов К.А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ТЭМП</w:t>
      </w:r>
      <w:r>
        <w:rPr>
          <w:rFonts w:ascii="Times New Roman" w:eastAsia="Times New Roman" w:hAnsi="Times New Roman" w:cs="Times New Roman"/>
          <w:sz w:val="26"/>
          <w:szCs w:val="26"/>
        </w:rPr>
        <w:t>», располож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енного по адресу: г. Сургут </w:t>
      </w:r>
      <w:r>
        <w:rPr>
          <w:rFonts w:ascii="Times New Roman" w:eastAsia="Times New Roman" w:hAnsi="Times New Roman" w:cs="Times New Roman"/>
          <w:sz w:val="26"/>
          <w:szCs w:val="26"/>
        </w:rPr>
        <w:t>пр.Мира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 55 этаж 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с нарушением установленного срока,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застрахованных лицах по форме ЕФС-1,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UserDefinedgrp-41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окончание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ГПХ </w:t>
      </w:r>
      <w:r>
        <w:rPr>
          <w:rFonts w:ascii="Times New Roman" w:eastAsia="Times New Roman" w:hAnsi="Times New Roman" w:cs="Times New Roman"/>
          <w:sz w:val="26"/>
          <w:szCs w:val="26"/>
        </w:rPr>
        <w:t>14.03.2025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сроки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Носов К.А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времени и месте рассмотрения </w:t>
      </w:r>
      <w:r>
        <w:rPr>
          <w:rFonts w:ascii="Times New Roman" w:eastAsia="Times New Roman" w:hAnsi="Times New Roman" w:cs="Times New Roman"/>
          <w:sz w:val="26"/>
          <w:szCs w:val="26"/>
        </w:rPr>
        <w:t>дела извещен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Носов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3364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-сведен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 по форме ЕФС-1, направленные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ТЭМП</w:t>
      </w:r>
      <w:r>
        <w:rPr>
          <w:rFonts w:ascii="Times New Roman" w:eastAsia="Times New Roman" w:hAnsi="Times New Roman" w:cs="Times New Roman"/>
          <w:sz w:val="26"/>
          <w:szCs w:val="26"/>
        </w:rPr>
        <w:t>» в фонд пенсионного и социального страхования РФ с нарушение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26.05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выписка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ТЭМП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подпункта 5 пункта 2 статьи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</w:t>
      </w:r>
      <w:r>
        <w:rPr>
          <w:rFonts w:ascii="Times New Roman" w:eastAsia="Times New Roman" w:hAnsi="Times New Roman" w:cs="Times New Roman"/>
          <w:sz w:val="26"/>
          <w:szCs w:val="26"/>
        </w:rPr>
        <w:t>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Судом установлено, что сведе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 по форме ЕФС-1, направлены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ТЭМП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РФ по ХМАО-Югре с нарушением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.2025 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является ответственным за своевременное представление сведений в отделение фонда пенсионного и социального страхования РФ по ХМАО-Югре.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Носов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К.А</w:t>
      </w:r>
      <w:r>
        <w:rPr>
          <w:rFonts w:ascii="Times New Roman" w:eastAsia="Times New Roman" w:hAnsi="Times New Roman" w:cs="Times New Roman"/>
          <w:sz w:val="26"/>
          <w:szCs w:val="26"/>
        </w:rPr>
        <w:t>. по ч.1 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</w:t>
      </w:r>
      <w:r>
        <w:rPr>
          <w:rFonts w:ascii="Times New Roman" w:eastAsia="Times New Roman" w:hAnsi="Times New Roman" w:cs="Times New Roman"/>
          <w:sz w:val="26"/>
          <w:szCs w:val="26"/>
        </w:rPr>
        <w:t>, ст.4.3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Носов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Носова Кирилла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15.33.2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Банк получателя – РКЦ Ханты-Мансийск//УФК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(Сургутский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4866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1257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20">
    <w:name w:val="cat-UserDefined grp-41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